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Estimados colectivos,</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Nos complace informaros que, tras la realización de la primera parte del Ciclo 1 del Programa de Participación Ciudadana, a finales del mes de febrero se iniciará la Fase II de Propuestas para la redacción del avance del Plan General de Ordenación Urbana de Alcalá de Henares.</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El objetivo es poner en conocimiento de todos los participantes, las propuestas de intervención que emanan tanto de los procesos previos de participación como del propio proyecto, con la finalidad de consensuar y valorar aquellas que son más viables.</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El proceso se iniciará con la incorporación a la página web del documento de Propuestas que recogerá todas las fichas de intervención previstas que competen al Avance del Plan General por ser programables, incluyendo aquellas demandadas por los ciudadanos y que emanaron de las primeras reuniones del proceso participativo.</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Por tal motivo, os invitamos a asistir a cualquiera de las Mesas vecinales que tendrán lugar los días 26 de febrero, a las 18:30 horas, en el salón de actos del Centro Cívico María Zambrano (Calle Pedro de Lerma, s/n) y 28 de febrero, a las 18:30 horas, en el salón de actos de la sede de la Junta Municipal del Distrito IV  (C/ Octavio Paz, 15).</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En esta sesión se presentará el documento de propuestas y de las fichas de intervención. La finalidad es poner en conocimiento de todos los participantes el documento de propuestas con las diferentes alternativas y propuestas de intervención previstas.</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Para poder acceder a toda la información elaborada hasta el momento os recordamos el enlace, https://transparencia.ayto-alcaladehenares.es/revision-pgou</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Además, podéis encontrar las memorias de las mesas de trabajo sobre el modelo de Ciudad y la memoria de las mesas de trabajo sobre necesidades de Ciudad: Reflexión y debate. También podéis encontrar los resultados del cuestionario de participación realizado a través de la página web:</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https://transparencia.ayto-alcaladehenares.es/revision-pgou/?page_id=138</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Asimismo, os informamos que en dicha página web podréis encontrar toda la información de las reuniones a partir del próximo viernes, 23 de febrero.</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Esperando poder contar con vuestra participación y agradeciendo de antemano vuestras aportaciones, recibid un afectuoso saludo.</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Rogamos confirmación de  asistencia.</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 xml:space="preserve"> Concejalía de   Participación, Ciudadanía y Distritos</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Ayuntamiento de Alcalá de Henares</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San Felipe Neri, 1, 2º (Casa Tapón). Ext. 3318-3313</w:t>
      </w:r>
    </w:p>
    <w:p w:rsidR="009C49F9" w:rsidRPr="009C49F9" w:rsidRDefault="009C49F9" w:rsidP="009C49F9">
      <w:pPr>
        <w:ind w:left="426" w:right="283"/>
        <w:jc w:val="both"/>
        <w:rPr>
          <w:rFonts w:cstheme="minorHAnsi"/>
          <w:b w:val="0"/>
          <w:color w:val="auto"/>
          <w:sz w:val="24"/>
          <w:szCs w:val="24"/>
        </w:rPr>
      </w:pPr>
      <w:r w:rsidRPr="009C49F9">
        <w:rPr>
          <w:rFonts w:cstheme="minorHAnsi"/>
          <w:b w:val="0"/>
          <w:color w:val="auto"/>
          <w:sz w:val="24"/>
          <w:szCs w:val="24"/>
        </w:rPr>
        <w:t>crvecinos@ayto-alcaladehenares.es</w:t>
      </w:r>
    </w:p>
    <w:p w:rsidR="009C49F9" w:rsidRPr="009C49F9" w:rsidRDefault="009C49F9" w:rsidP="009C49F9">
      <w:pPr>
        <w:ind w:left="426" w:right="283"/>
        <w:jc w:val="both"/>
        <w:rPr>
          <w:rFonts w:cstheme="minorHAnsi"/>
          <w:b w:val="0"/>
          <w:color w:val="auto"/>
          <w:sz w:val="24"/>
          <w:szCs w:val="24"/>
        </w:rPr>
      </w:pPr>
      <w:bookmarkStart w:id="0" w:name="_GoBack"/>
      <w:bookmarkEnd w:id="0"/>
      <w:r w:rsidRPr="009C49F9">
        <w:rPr>
          <w:rFonts w:cstheme="minorHAnsi"/>
          <w:b w:val="0"/>
          <w:color w:val="auto"/>
          <w:sz w:val="24"/>
          <w:szCs w:val="24"/>
        </w:rPr>
        <w:t>rbuendia@ayto-alcaladehenares.es</w:t>
      </w:r>
    </w:p>
    <w:p w:rsidR="009C49F9" w:rsidRPr="009C49F9" w:rsidRDefault="009C49F9" w:rsidP="009C49F9">
      <w:pPr>
        <w:ind w:left="426" w:right="283"/>
        <w:jc w:val="both"/>
        <w:rPr>
          <w:rFonts w:cstheme="minorHAnsi"/>
          <w:b w:val="0"/>
          <w:color w:val="auto"/>
          <w:sz w:val="24"/>
          <w:szCs w:val="24"/>
        </w:rPr>
      </w:pPr>
    </w:p>
    <w:p w:rsidR="009C49F9" w:rsidRPr="009C49F9" w:rsidRDefault="009C49F9" w:rsidP="009C49F9">
      <w:pPr>
        <w:ind w:left="426" w:right="283"/>
        <w:jc w:val="both"/>
        <w:rPr>
          <w:rFonts w:cstheme="minorHAnsi"/>
          <w:b w:val="0"/>
          <w:color w:val="auto"/>
          <w:sz w:val="24"/>
          <w:szCs w:val="24"/>
        </w:rPr>
      </w:pPr>
    </w:p>
    <w:sectPr w:rsidR="009C49F9" w:rsidRPr="009C49F9" w:rsidSect="009C49F9">
      <w:pgSz w:w="11906" w:h="16838"/>
      <w:pgMar w:top="568"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Bahnschrift">
    <w:panose1 w:val="020B0502040204020203"/>
    <w:charset w:val="00"/>
    <w:family w:val="swiss"/>
    <w:pitch w:val="variable"/>
    <w:sig w:usb0="8000004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38"/>
    <w:rsid w:val="000067FA"/>
    <w:rsid w:val="00583AC2"/>
    <w:rsid w:val="009C49F9"/>
    <w:rsid w:val="00AF03C7"/>
    <w:rsid w:val="00B57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3"/>
    <w:qFormat/>
    <w:rsid w:val="00AF03C7"/>
    <w:rPr>
      <w:b/>
      <w:color w:val="244061" w:themeColor="accent1" w:themeShade="80"/>
      <w:sz w:val="28"/>
    </w:rPr>
  </w:style>
  <w:style w:type="paragraph" w:styleId="Ttulo4">
    <w:name w:val="heading 4"/>
    <w:basedOn w:val="Normal"/>
    <w:next w:val="Normal"/>
    <w:link w:val="Ttulo4Car"/>
    <w:autoRedefine/>
    <w:uiPriority w:val="9"/>
    <w:unhideWhenUsed/>
    <w:qFormat/>
    <w:rsid w:val="000067FA"/>
    <w:pPr>
      <w:keepNext/>
      <w:keepLines/>
      <w:tabs>
        <w:tab w:val="left" w:pos="11199"/>
      </w:tabs>
      <w:spacing w:after="0"/>
      <w:ind w:left="708" w:right="283"/>
      <w:outlineLvl w:val="3"/>
    </w:pPr>
    <w:rPr>
      <w:rFonts w:asciiTheme="majorHAnsi" w:eastAsiaTheme="majorEastAsia" w:hAnsiTheme="majorHAnsi" w:cstheme="majorBidi"/>
      <w:bCs/>
      <w:i/>
      <w:iCs/>
      <w:color w:val="00B050"/>
    </w:rPr>
  </w:style>
  <w:style w:type="paragraph" w:styleId="Ttulo6">
    <w:name w:val="heading 6"/>
    <w:basedOn w:val="Normal"/>
    <w:next w:val="Normal"/>
    <w:link w:val="Ttulo6Car"/>
    <w:autoRedefine/>
    <w:uiPriority w:val="9"/>
    <w:unhideWhenUsed/>
    <w:qFormat/>
    <w:rsid w:val="000067FA"/>
    <w:pPr>
      <w:keepNext/>
      <w:keepLines/>
      <w:spacing w:before="200" w:after="0"/>
      <w:ind w:left="708"/>
      <w:outlineLvl w:val="5"/>
    </w:pPr>
    <w:rPr>
      <w:rFonts w:ascii="Bahnschrift" w:eastAsiaTheme="majorEastAsia" w:hAnsi="Bahnschrift" w:cstheme="majorBidi"/>
      <w:i/>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0067FA"/>
    <w:rPr>
      <w:rFonts w:ascii="Bahnschrift" w:eastAsiaTheme="majorEastAsia" w:hAnsi="Bahnschrift" w:cstheme="majorBidi"/>
      <w:b/>
      <w:i/>
      <w:iCs/>
      <w:color w:val="000000" w:themeColor="text1"/>
      <w:sz w:val="24"/>
    </w:rPr>
  </w:style>
  <w:style w:type="character" w:customStyle="1" w:styleId="Ttulo4Car">
    <w:name w:val="Título 4 Car"/>
    <w:basedOn w:val="Fuentedeprrafopredeter"/>
    <w:link w:val="Ttulo4"/>
    <w:uiPriority w:val="9"/>
    <w:rsid w:val="000067FA"/>
    <w:rPr>
      <w:rFonts w:asciiTheme="majorHAnsi" w:eastAsiaTheme="majorEastAsia" w:hAnsiTheme="majorHAnsi" w:cstheme="majorBidi"/>
      <w:b/>
      <w:bCs/>
      <w:i/>
      <w:iCs/>
      <w:color w:val="00B05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3"/>
    <w:qFormat/>
    <w:rsid w:val="00AF03C7"/>
    <w:rPr>
      <w:b/>
      <w:color w:val="244061" w:themeColor="accent1" w:themeShade="80"/>
      <w:sz w:val="28"/>
    </w:rPr>
  </w:style>
  <w:style w:type="paragraph" w:styleId="Ttulo4">
    <w:name w:val="heading 4"/>
    <w:basedOn w:val="Normal"/>
    <w:next w:val="Normal"/>
    <w:link w:val="Ttulo4Car"/>
    <w:autoRedefine/>
    <w:uiPriority w:val="9"/>
    <w:unhideWhenUsed/>
    <w:qFormat/>
    <w:rsid w:val="000067FA"/>
    <w:pPr>
      <w:keepNext/>
      <w:keepLines/>
      <w:tabs>
        <w:tab w:val="left" w:pos="11199"/>
      </w:tabs>
      <w:spacing w:after="0"/>
      <w:ind w:left="708" w:right="283"/>
      <w:outlineLvl w:val="3"/>
    </w:pPr>
    <w:rPr>
      <w:rFonts w:asciiTheme="majorHAnsi" w:eastAsiaTheme="majorEastAsia" w:hAnsiTheme="majorHAnsi" w:cstheme="majorBidi"/>
      <w:bCs/>
      <w:i/>
      <w:iCs/>
      <w:color w:val="00B050"/>
    </w:rPr>
  </w:style>
  <w:style w:type="paragraph" w:styleId="Ttulo6">
    <w:name w:val="heading 6"/>
    <w:basedOn w:val="Normal"/>
    <w:next w:val="Normal"/>
    <w:link w:val="Ttulo6Car"/>
    <w:autoRedefine/>
    <w:uiPriority w:val="9"/>
    <w:unhideWhenUsed/>
    <w:qFormat/>
    <w:rsid w:val="000067FA"/>
    <w:pPr>
      <w:keepNext/>
      <w:keepLines/>
      <w:spacing w:before="200" w:after="0"/>
      <w:ind w:left="708"/>
      <w:outlineLvl w:val="5"/>
    </w:pPr>
    <w:rPr>
      <w:rFonts w:ascii="Bahnschrift" w:eastAsiaTheme="majorEastAsia" w:hAnsi="Bahnschrift" w:cstheme="majorBidi"/>
      <w:i/>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0067FA"/>
    <w:rPr>
      <w:rFonts w:ascii="Bahnschrift" w:eastAsiaTheme="majorEastAsia" w:hAnsi="Bahnschrift" w:cstheme="majorBidi"/>
      <w:b/>
      <w:i/>
      <w:iCs/>
      <w:color w:val="000000" w:themeColor="text1"/>
      <w:sz w:val="24"/>
    </w:rPr>
  </w:style>
  <w:style w:type="character" w:customStyle="1" w:styleId="Ttulo4Car">
    <w:name w:val="Título 4 Car"/>
    <w:basedOn w:val="Fuentedeprrafopredeter"/>
    <w:link w:val="Ttulo4"/>
    <w:uiPriority w:val="9"/>
    <w:rsid w:val="000067FA"/>
    <w:rPr>
      <w:rFonts w:asciiTheme="majorHAnsi" w:eastAsiaTheme="majorEastAsia" w:hAnsiTheme="majorHAnsi" w:cstheme="majorBidi"/>
      <w:b/>
      <w:bCs/>
      <w:i/>
      <w:iCs/>
      <w:color w:val="00B05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2123</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2018-02-23T11:44:00Z</dcterms:created>
  <dcterms:modified xsi:type="dcterms:W3CDTF">2018-02-23T11:47:00Z</dcterms:modified>
</cp:coreProperties>
</file>